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49B" w:rsidRDefault="00EE1BC4">
      <w:r>
        <w:t>ScotSAC Covid update.</w:t>
      </w:r>
    </w:p>
    <w:p w:rsidR="00EE1BC4" w:rsidRDefault="00EE1BC4">
      <w:r>
        <w:t xml:space="preserve">Following the </w:t>
      </w:r>
      <w:r w:rsidR="00864F26">
        <w:t xml:space="preserve">latest </w:t>
      </w:r>
      <w:proofErr w:type="gramStart"/>
      <w:r>
        <w:t>Gove</w:t>
      </w:r>
      <w:r w:rsidR="00864F26">
        <w:t>rn</w:t>
      </w:r>
      <w:r>
        <w:t>ment</w:t>
      </w:r>
      <w:r w:rsidR="00864F26">
        <w:t xml:space="preserve">  announcements</w:t>
      </w:r>
      <w:proofErr w:type="gramEnd"/>
      <w:r>
        <w:t xml:space="preserve"> some good news on the horizon for divers.</w:t>
      </w:r>
    </w:p>
    <w:p w:rsidR="00EE1BC4" w:rsidRDefault="002A3770">
      <w:r>
        <w:t>T</w:t>
      </w:r>
      <w:r w:rsidR="008872EF">
        <w:t>he best news for divers</w:t>
      </w:r>
      <w:r>
        <w:t xml:space="preserve"> </w:t>
      </w:r>
      <w:r w:rsidR="00EE1BC4">
        <w:t>is probably that travel restrictions for journeys within Scotland will be lifted entirely form 26</w:t>
      </w:r>
      <w:r w:rsidR="00EE1BC4" w:rsidRPr="00EE1BC4">
        <w:rPr>
          <w:vertAlign w:val="superscript"/>
        </w:rPr>
        <w:t>th</w:t>
      </w:r>
      <w:r w:rsidR="00EE1BC4">
        <w:t xml:space="preserve"> April and you will also be able to go and buy kit and book a B &amp; B as the remaining retail opens and tourist accommodation also opens.</w:t>
      </w:r>
    </w:p>
    <w:p w:rsidR="00864F26" w:rsidRDefault="008872EF">
      <w:r>
        <w:t>See the summary of the details</w:t>
      </w:r>
      <w:bookmarkStart w:id="0" w:name="_GoBack"/>
      <w:bookmarkEnd w:id="0"/>
      <w:r>
        <w:t xml:space="preserve"> as they pertain to sport below with those particularly relevant to SCUBA highlighted.</w:t>
      </w:r>
    </w:p>
    <w:p w:rsidR="008872EF" w:rsidRPr="00A7725B" w:rsidRDefault="008872EF" w:rsidP="008872EF">
      <w:pPr>
        <w:spacing w:after="0"/>
        <w:rPr>
          <w:rFonts w:eastAsia="Times New Roman"/>
          <w:szCs w:val="24"/>
          <w:lang w:eastAsia="en-GB"/>
        </w:rPr>
      </w:pPr>
      <w:r w:rsidRPr="00A7725B">
        <w:rPr>
          <w:rFonts w:eastAsia="Times New Roman"/>
          <w:szCs w:val="24"/>
          <w:lang w:eastAsia="en-GB"/>
        </w:rPr>
        <w:t>The key indicative dates most relevant to the sport sector are:</w:t>
      </w:r>
    </w:p>
    <w:p w:rsidR="008872EF" w:rsidRPr="00A7725B" w:rsidRDefault="008872EF" w:rsidP="008872EF">
      <w:pPr>
        <w:spacing w:after="0"/>
        <w:rPr>
          <w:rFonts w:eastAsia="Times New Roman"/>
          <w:szCs w:val="24"/>
          <w:lang w:eastAsia="en-GB"/>
        </w:rPr>
      </w:pPr>
      <w:r w:rsidRPr="00A7725B">
        <w:rPr>
          <w:rFonts w:eastAsia="Times New Roman"/>
          <w:szCs w:val="24"/>
          <w:lang w:eastAsia="en-GB"/>
        </w:rPr>
        <w:t> </w:t>
      </w:r>
    </w:p>
    <w:p w:rsidR="008872EF" w:rsidRPr="00A7725B" w:rsidRDefault="008872EF" w:rsidP="005964F0">
      <w:pPr>
        <w:numPr>
          <w:ilvl w:val="0"/>
          <w:numId w:val="1"/>
        </w:numPr>
        <w:spacing w:after="0"/>
        <w:rPr>
          <w:rFonts w:eastAsia="Times New Roman"/>
          <w:szCs w:val="24"/>
          <w:highlight w:val="yellow"/>
          <w:lang w:eastAsia="en-GB"/>
        </w:rPr>
      </w:pPr>
      <w:r w:rsidRPr="00A7725B">
        <w:rPr>
          <w:rFonts w:eastAsia="Times New Roman"/>
          <w:b/>
          <w:bCs/>
          <w:szCs w:val="24"/>
          <w:highlight w:val="yellow"/>
          <w:lang w:eastAsia="en-GB"/>
        </w:rPr>
        <w:t>2 April  Stay local</w:t>
      </w:r>
    </w:p>
    <w:p w:rsidR="008872EF" w:rsidRPr="00A7725B" w:rsidRDefault="008872EF" w:rsidP="005964F0">
      <w:pPr>
        <w:spacing w:after="0"/>
        <w:ind w:left="1440"/>
        <w:rPr>
          <w:rFonts w:eastAsia="Times New Roman"/>
          <w:szCs w:val="24"/>
          <w:lang w:eastAsia="en-GB"/>
        </w:rPr>
      </w:pPr>
      <w:proofErr w:type="gramStart"/>
      <w:r w:rsidRPr="00A7725B">
        <w:rPr>
          <w:rFonts w:eastAsia="Times New Roman"/>
          <w:szCs w:val="24"/>
          <w:highlight w:val="yellow"/>
          <w:lang w:eastAsia="en-GB"/>
        </w:rPr>
        <w:t>Stay</w:t>
      </w:r>
      <w:proofErr w:type="gramEnd"/>
      <w:r w:rsidRPr="00A7725B">
        <w:rPr>
          <w:rFonts w:eastAsia="Times New Roman"/>
          <w:szCs w:val="24"/>
          <w:highlight w:val="yellow"/>
          <w:lang w:eastAsia="en-GB"/>
        </w:rPr>
        <w:t xml:space="preserve"> at home measures become stay local – people can travel within local authority area for a non-essential purpose.</w:t>
      </w:r>
    </w:p>
    <w:p w:rsidR="008872EF" w:rsidRPr="00A7725B" w:rsidRDefault="008872EF" w:rsidP="005964F0">
      <w:pPr>
        <w:numPr>
          <w:ilvl w:val="0"/>
          <w:numId w:val="2"/>
        </w:numPr>
        <w:spacing w:after="0"/>
        <w:rPr>
          <w:rFonts w:eastAsia="Times New Roman"/>
          <w:szCs w:val="24"/>
          <w:lang w:eastAsia="en-GB"/>
        </w:rPr>
      </w:pPr>
      <w:r w:rsidRPr="00A7725B">
        <w:rPr>
          <w:rFonts w:eastAsia="Times New Roman"/>
          <w:b/>
          <w:bCs/>
          <w:szCs w:val="24"/>
          <w:lang w:eastAsia="en-GB"/>
        </w:rPr>
        <w:t>5 April</w:t>
      </w:r>
      <w:r w:rsidRPr="00A7725B">
        <w:rPr>
          <w:rFonts w:eastAsia="Times New Roman"/>
          <w:szCs w:val="24"/>
          <w:lang w:eastAsia="en-GB"/>
        </w:rPr>
        <w:t xml:space="preserve">  </w:t>
      </w:r>
      <w:r w:rsidRPr="00A7725B">
        <w:rPr>
          <w:rFonts w:eastAsia="Times New Roman"/>
          <w:b/>
          <w:bCs/>
          <w:szCs w:val="24"/>
          <w:lang w:eastAsia="en-GB"/>
        </w:rPr>
        <w:t>For 12-17 year olds</w:t>
      </w:r>
    </w:p>
    <w:p w:rsidR="008872EF" w:rsidRPr="005964F0" w:rsidRDefault="008872EF" w:rsidP="005964F0">
      <w:pPr>
        <w:spacing w:after="0"/>
        <w:ind w:left="1440"/>
        <w:rPr>
          <w:rFonts w:eastAsia="Times New Roman"/>
          <w:szCs w:val="24"/>
          <w:lang w:eastAsia="en-GB"/>
        </w:rPr>
      </w:pPr>
      <w:r w:rsidRPr="00A7725B">
        <w:rPr>
          <w:rFonts w:eastAsia="Times New Roman"/>
          <w:szCs w:val="24"/>
          <w:lang w:eastAsia="en-GB"/>
        </w:rPr>
        <w:t>Outdoor contact sport can resume.</w:t>
      </w:r>
    </w:p>
    <w:p w:rsidR="008872EF" w:rsidRPr="00A7725B" w:rsidRDefault="008872EF" w:rsidP="005964F0">
      <w:pPr>
        <w:numPr>
          <w:ilvl w:val="0"/>
          <w:numId w:val="3"/>
        </w:numPr>
        <w:spacing w:after="0"/>
        <w:rPr>
          <w:rFonts w:eastAsia="Times New Roman"/>
          <w:szCs w:val="24"/>
          <w:lang w:eastAsia="en-GB"/>
        </w:rPr>
      </w:pPr>
      <w:r w:rsidRPr="00A7725B">
        <w:rPr>
          <w:rFonts w:eastAsia="Times New Roman"/>
          <w:b/>
          <w:bCs/>
          <w:szCs w:val="24"/>
          <w:lang w:eastAsia="en-GB"/>
        </w:rPr>
        <w:t xml:space="preserve">12 April </w:t>
      </w:r>
      <w:r w:rsidRPr="00A7725B">
        <w:rPr>
          <w:rFonts w:eastAsia="Times New Roman"/>
          <w:szCs w:val="24"/>
          <w:lang w:eastAsia="en-GB"/>
        </w:rPr>
        <w:t xml:space="preserve">(or end of Easter holidays)  </w:t>
      </w:r>
      <w:r w:rsidRPr="00A7725B">
        <w:rPr>
          <w:rFonts w:eastAsia="Times New Roman"/>
          <w:b/>
          <w:bCs/>
          <w:szCs w:val="24"/>
          <w:lang w:eastAsia="en-GB"/>
        </w:rPr>
        <w:t>Schools</w:t>
      </w:r>
    </w:p>
    <w:p w:rsidR="008872EF" w:rsidRPr="00A7725B" w:rsidRDefault="008872EF" w:rsidP="005964F0">
      <w:pPr>
        <w:spacing w:after="0"/>
        <w:ind w:left="1080" w:firstLine="360"/>
        <w:rPr>
          <w:rFonts w:eastAsia="Times New Roman"/>
          <w:szCs w:val="24"/>
          <w:lang w:eastAsia="en-GB"/>
        </w:rPr>
      </w:pPr>
      <w:r w:rsidRPr="00A7725B">
        <w:rPr>
          <w:rFonts w:eastAsia="Times New Roman"/>
          <w:szCs w:val="24"/>
          <w:lang w:eastAsia="en-GB"/>
        </w:rPr>
        <w:t>All pupils go back to school full-time.</w:t>
      </w:r>
    </w:p>
    <w:p w:rsidR="008872EF" w:rsidRPr="00A7725B" w:rsidRDefault="008872EF" w:rsidP="005964F0">
      <w:pPr>
        <w:numPr>
          <w:ilvl w:val="0"/>
          <w:numId w:val="4"/>
        </w:numPr>
        <w:spacing w:after="100" w:afterAutospacing="1"/>
        <w:rPr>
          <w:rFonts w:eastAsia="Times New Roman"/>
          <w:szCs w:val="24"/>
          <w:lang w:eastAsia="en-GB"/>
        </w:rPr>
      </w:pPr>
      <w:r w:rsidRPr="00A7725B">
        <w:rPr>
          <w:rFonts w:eastAsia="Times New Roman"/>
          <w:b/>
          <w:bCs/>
          <w:szCs w:val="24"/>
          <w:lang w:eastAsia="en-GB"/>
        </w:rPr>
        <w:t xml:space="preserve">26 April </w:t>
      </w:r>
      <w:r w:rsidRPr="00A7725B">
        <w:rPr>
          <w:rFonts w:eastAsia="Times New Roman"/>
          <w:szCs w:val="24"/>
          <w:lang w:eastAsia="en-GB"/>
        </w:rPr>
        <w:t>(Described as a move to a modified level 3 for mainland Scotland.)</w:t>
      </w:r>
    </w:p>
    <w:p w:rsidR="008872EF" w:rsidRPr="00A7725B" w:rsidRDefault="008872EF" w:rsidP="005964F0">
      <w:pPr>
        <w:numPr>
          <w:ilvl w:val="1"/>
          <w:numId w:val="4"/>
        </w:numPr>
        <w:spacing w:after="0"/>
        <w:rPr>
          <w:rFonts w:eastAsia="Times New Roman"/>
          <w:szCs w:val="24"/>
          <w:lang w:eastAsia="en-GB"/>
        </w:rPr>
      </w:pPr>
      <w:r w:rsidRPr="00A7725B">
        <w:rPr>
          <w:rFonts w:eastAsia="Times New Roman"/>
          <w:b/>
          <w:bCs/>
          <w:szCs w:val="24"/>
          <w:lang w:eastAsia="en-GB"/>
        </w:rPr>
        <w:t>Gyms</w:t>
      </w:r>
    </w:p>
    <w:p w:rsidR="008872EF" w:rsidRPr="00A7725B" w:rsidRDefault="008872EF" w:rsidP="005964F0">
      <w:pPr>
        <w:spacing w:after="0"/>
        <w:ind w:left="720" w:firstLine="720"/>
        <w:rPr>
          <w:rFonts w:eastAsia="Times New Roman"/>
          <w:szCs w:val="24"/>
          <w:lang w:eastAsia="en-GB"/>
        </w:rPr>
      </w:pPr>
      <w:r w:rsidRPr="00A7725B">
        <w:rPr>
          <w:rFonts w:eastAsia="Times New Roman"/>
          <w:szCs w:val="24"/>
          <w:lang w:eastAsia="en-GB"/>
        </w:rPr>
        <w:t xml:space="preserve">Gyms can open for individual exercise (NB: Scottish Government has </w:t>
      </w:r>
      <w:r w:rsidR="005964F0" w:rsidRPr="005964F0">
        <w:rPr>
          <w:rFonts w:eastAsia="Times New Roman"/>
          <w:szCs w:val="24"/>
          <w:lang w:eastAsia="en-GB"/>
        </w:rPr>
        <w:tab/>
      </w:r>
      <w:r w:rsidRPr="00A7725B">
        <w:rPr>
          <w:rFonts w:eastAsia="Times New Roman"/>
          <w:szCs w:val="24"/>
          <w:lang w:eastAsia="en-GB"/>
        </w:rPr>
        <w:t>previously used ‘gyms’ to refer to indoor sports facilities generally).</w:t>
      </w:r>
    </w:p>
    <w:p w:rsidR="008872EF" w:rsidRPr="00A7725B" w:rsidRDefault="008872EF" w:rsidP="005964F0">
      <w:pPr>
        <w:numPr>
          <w:ilvl w:val="1"/>
          <w:numId w:val="5"/>
        </w:numPr>
        <w:spacing w:after="0"/>
        <w:rPr>
          <w:rFonts w:eastAsia="Times New Roman"/>
          <w:szCs w:val="24"/>
          <w:lang w:eastAsia="en-GB"/>
        </w:rPr>
      </w:pPr>
      <w:r w:rsidRPr="00A7725B">
        <w:rPr>
          <w:rFonts w:eastAsia="Times New Roman"/>
          <w:b/>
          <w:bCs/>
          <w:szCs w:val="24"/>
          <w:lang w:eastAsia="en-GB"/>
        </w:rPr>
        <w:t>Outdoor gatherings</w:t>
      </w:r>
    </w:p>
    <w:p w:rsidR="008872EF" w:rsidRPr="00A7725B" w:rsidRDefault="008872EF" w:rsidP="005964F0">
      <w:pPr>
        <w:spacing w:after="0"/>
        <w:ind w:left="1440"/>
        <w:rPr>
          <w:rFonts w:eastAsia="Times New Roman"/>
          <w:szCs w:val="24"/>
          <w:lang w:eastAsia="en-GB"/>
        </w:rPr>
      </w:pPr>
      <w:r w:rsidRPr="00A7725B">
        <w:rPr>
          <w:rFonts w:eastAsia="Times New Roman"/>
          <w:szCs w:val="24"/>
          <w:highlight w:val="yellow"/>
          <w:lang w:eastAsia="en-GB"/>
        </w:rPr>
        <w:t>For 12 to 17 year olds – up to 6 people from 6 households can socialise outdoors.</w:t>
      </w:r>
      <w:r w:rsidRPr="00A7725B">
        <w:rPr>
          <w:rFonts w:eastAsia="Times New Roman"/>
          <w:szCs w:val="24"/>
          <w:highlight w:val="yellow"/>
          <w:lang w:eastAsia="en-GB"/>
        </w:rPr>
        <w:br/>
        <w:t>For adults - up to 6 adults from 3 households can socialise outdoors.</w:t>
      </w:r>
      <w:r w:rsidRPr="00A7725B">
        <w:rPr>
          <w:rFonts w:eastAsia="Times New Roman"/>
          <w:szCs w:val="24"/>
          <w:lang w:eastAsia="en-GB"/>
        </w:rPr>
        <w:t xml:space="preserve"> </w:t>
      </w:r>
    </w:p>
    <w:p w:rsidR="008872EF" w:rsidRPr="00A7725B" w:rsidRDefault="008872EF" w:rsidP="005964F0">
      <w:pPr>
        <w:numPr>
          <w:ilvl w:val="1"/>
          <w:numId w:val="6"/>
        </w:numPr>
        <w:spacing w:after="0"/>
        <w:rPr>
          <w:rFonts w:eastAsia="Times New Roman"/>
          <w:szCs w:val="24"/>
          <w:highlight w:val="yellow"/>
          <w:lang w:eastAsia="en-GB"/>
        </w:rPr>
      </w:pPr>
      <w:r w:rsidRPr="00A7725B">
        <w:rPr>
          <w:rFonts w:eastAsia="Times New Roman"/>
          <w:b/>
          <w:bCs/>
          <w:szCs w:val="24"/>
          <w:highlight w:val="yellow"/>
          <w:lang w:eastAsia="en-GB"/>
        </w:rPr>
        <w:t>Domestic travel</w:t>
      </w:r>
    </w:p>
    <w:p w:rsidR="008872EF" w:rsidRPr="00A7725B" w:rsidRDefault="008872EF" w:rsidP="005964F0">
      <w:pPr>
        <w:spacing w:after="0"/>
        <w:ind w:left="1440"/>
        <w:rPr>
          <w:rFonts w:eastAsia="Times New Roman"/>
          <w:szCs w:val="24"/>
          <w:lang w:eastAsia="en-GB"/>
        </w:rPr>
      </w:pPr>
      <w:r w:rsidRPr="00A7725B">
        <w:rPr>
          <w:rFonts w:eastAsia="Times New Roman"/>
          <w:szCs w:val="24"/>
          <w:highlight w:val="yellow"/>
          <w:lang w:eastAsia="en-GB"/>
        </w:rPr>
        <w:t>All travel restrictions will be lifted in mainland Scotland.</w:t>
      </w:r>
      <w:r w:rsidRPr="00A7725B">
        <w:rPr>
          <w:rFonts w:eastAsia="Times New Roman"/>
          <w:szCs w:val="24"/>
          <w:lang w:eastAsia="en-GB"/>
        </w:rPr>
        <w:t xml:space="preserve"> </w:t>
      </w:r>
      <w:r w:rsidRPr="00A7725B">
        <w:rPr>
          <w:rFonts w:eastAsia="Times New Roman"/>
          <w:szCs w:val="24"/>
          <w:lang w:eastAsia="en-GB"/>
        </w:rPr>
        <w:br/>
        <w:t>Scottish Government will consult with island communities on the need for any continued restrictions in travel to the islands and hopes to lift restrictions on travel to the rest of the UK and Ireland on or soon after 26 April.</w:t>
      </w:r>
    </w:p>
    <w:p w:rsidR="008872EF" w:rsidRPr="00A7725B" w:rsidRDefault="008872EF" w:rsidP="005964F0">
      <w:pPr>
        <w:numPr>
          <w:ilvl w:val="1"/>
          <w:numId w:val="7"/>
        </w:numPr>
        <w:spacing w:after="0"/>
        <w:rPr>
          <w:rFonts w:eastAsia="Times New Roman"/>
          <w:szCs w:val="24"/>
          <w:lang w:eastAsia="en-GB"/>
        </w:rPr>
      </w:pPr>
      <w:r w:rsidRPr="00A7725B">
        <w:rPr>
          <w:rFonts w:eastAsia="Times New Roman"/>
          <w:b/>
          <w:bCs/>
          <w:szCs w:val="24"/>
          <w:lang w:eastAsia="en-GB"/>
        </w:rPr>
        <w:t>Accommodation</w:t>
      </w:r>
    </w:p>
    <w:p w:rsidR="008872EF" w:rsidRPr="00A7725B" w:rsidRDefault="008872EF" w:rsidP="005964F0">
      <w:pPr>
        <w:spacing w:after="0"/>
        <w:ind w:left="1440"/>
        <w:rPr>
          <w:rFonts w:eastAsia="Times New Roman"/>
          <w:szCs w:val="24"/>
          <w:lang w:eastAsia="en-GB"/>
        </w:rPr>
      </w:pPr>
      <w:r w:rsidRPr="00A7725B">
        <w:rPr>
          <w:rFonts w:eastAsia="Times New Roman"/>
          <w:szCs w:val="24"/>
          <w:lang w:eastAsia="en-GB"/>
        </w:rPr>
        <w:t>Tourist accommodation can open with restrictions in place.</w:t>
      </w:r>
    </w:p>
    <w:p w:rsidR="008872EF" w:rsidRPr="00A7725B" w:rsidRDefault="008872EF" w:rsidP="005964F0">
      <w:pPr>
        <w:numPr>
          <w:ilvl w:val="1"/>
          <w:numId w:val="8"/>
        </w:numPr>
        <w:spacing w:after="0"/>
        <w:rPr>
          <w:rFonts w:eastAsia="Times New Roman"/>
          <w:szCs w:val="24"/>
          <w:lang w:eastAsia="en-GB"/>
        </w:rPr>
      </w:pPr>
      <w:r w:rsidRPr="00A7725B">
        <w:rPr>
          <w:rFonts w:eastAsia="Times New Roman"/>
          <w:b/>
          <w:bCs/>
          <w:szCs w:val="24"/>
          <w:lang w:eastAsia="en-GB"/>
        </w:rPr>
        <w:t>Retail &amp; close contact services</w:t>
      </w:r>
    </w:p>
    <w:p w:rsidR="008872EF" w:rsidRPr="00A7725B" w:rsidRDefault="008872EF" w:rsidP="005964F0">
      <w:pPr>
        <w:spacing w:after="0"/>
        <w:ind w:left="1440"/>
        <w:rPr>
          <w:rFonts w:eastAsia="Times New Roman"/>
          <w:szCs w:val="24"/>
          <w:lang w:eastAsia="en-GB"/>
        </w:rPr>
      </w:pPr>
      <w:r w:rsidRPr="00A7725B">
        <w:rPr>
          <w:rFonts w:eastAsia="Times New Roman"/>
          <w:szCs w:val="24"/>
          <w:lang w:eastAsia="en-GB"/>
        </w:rPr>
        <w:t>All shops and close contact services can re-open.</w:t>
      </w:r>
    </w:p>
    <w:p w:rsidR="008872EF" w:rsidRPr="00A7725B" w:rsidRDefault="008872EF" w:rsidP="005964F0">
      <w:pPr>
        <w:numPr>
          <w:ilvl w:val="1"/>
          <w:numId w:val="9"/>
        </w:numPr>
        <w:spacing w:after="0"/>
        <w:rPr>
          <w:rFonts w:eastAsia="Times New Roman"/>
          <w:szCs w:val="24"/>
          <w:lang w:eastAsia="en-GB"/>
        </w:rPr>
      </w:pPr>
      <w:r w:rsidRPr="00A7725B">
        <w:rPr>
          <w:rFonts w:eastAsia="Times New Roman"/>
          <w:b/>
          <w:bCs/>
          <w:szCs w:val="24"/>
          <w:lang w:eastAsia="en-GB"/>
        </w:rPr>
        <w:t>Hospitality</w:t>
      </w:r>
    </w:p>
    <w:p w:rsidR="008872EF" w:rsidRPr="00A7725B" w:rsidRDefault="008872EF" w:rsidP="005964F0">
      <w:pPr>
        <w:spacing w:after="0"/>
        <w:ind w:left="1440"/>
        <w:rPr>
          <w:rFonts w:eastAsia="Times New Roman"/>
          <w:szCs w:val="24"/>
          <w:lang w:eastAsia="en-GB"/>
        </w:rPr>
      </w:pPr>
      <w:r w:rsidRPr="00A7725B">
        <w:rPr>
          <w:rFonts w:eastAsia="Times New Roman"/>
          <w:szCs w:val="24"/>
          <w:lang w:eastAsia="en-GB"/>
        </w:rPr>
        <w:t xml:space="preserve">Hospitality venues like cafes, pubs and restaurants can open until: 8p.m. indoors (no alcohol) 10p.m. outdoors (alcohol permitted). </w:t>
      </w:r>
      <w:r w:rsidRPr="00A7725B">
        <w:rPr>
          <w:rFonts w:eastAsia="Times New Roman"/>
          <w:szCs w:val="24"/>
          <w:lang w:eastAsia="en-GB"/>
        </w:rPr>
        <w:br/>
        <w:t>Up to 4 people from 2 households can socialise indoors in a public place such as a café or restaurant.</w:t>
      </w:r>
    </w:p>
    <w:p w:rsidR="008872EF" w:rsidRPr="00A7725B" w:rsidRDefault="008872EF" w:rsidP="005964F0">
      <w:pPr>
        <w:numPr>
          <w:ilvl w:val="1"/>
          <w:numId w:val="10"/>
        </w:numPr>
        <w:spacing w:after="0"/>
        <w:rPr>
          <w:rFonts w:eastAsia="Times New Roman"/>
          <w:szCs w:val="24"/>
          <w:lang w:eastAsia="en-GB"/>
        </w:rPr>
      </w:pPr>
      <w:r w:rsidRPr="00A7725B">
        <w:rPr>
          <w:rFonts w:eastAsia="Times New Roman"/>
          <w:b/>
          <w:bCs/>
          <w:szCs w:val="24"/>
          <w:lang w:eastAsia="en-GB"/>
        </w:rPr>
        <w:t>Shielding</w:t>
      </w:r>
    </w:p>
    <w:p w:rsidR="005964F0" w:rsidRPr="005964F0" w:rsidRDefault="008872EF" w:rsidP="005964F0">
      <w:pPr>
        <w:spacing w:after="0"/>
        <w:ind w:left="1440"/>
        <w:rPr>
          <w:rFonts w:eastAsia="Times New Roman"/>
          <w:szCs w:val="24"/>
          <w:lang w:eastAsia="en-GB"/>
        </w:rPr>
      </w:pPr>
      <w:r w:rsidRPr="00A7725B">
        <w:rPr>
          <w:rFonts w:eastAsia="Times New Roman"/>
          <w:szCs w:val="24"/>
          <w:lang w:eastAsia="en-GB"/>
        </w:rPr>
        <w:t>People on the shielding list can return to work; children and young people on the shielding list can return to school or nursery; and students on the shielding list can return to college or university.</w:t>
      </w:r>
    </w:p>
    <w:p w:rsidR="003030D0" w:rsidRPr="003030D0" w:rsidRDefault="003030D0" w:rsidP="003030D0">
      <w:pPr>
        <w:spacing w:after="0"/>
        <w:ind w:left="1440"/>
        <w:rPr>
          <w:rFonts w:eastAsia="Times New Roman"/>
          <w:szCs w:val="24"/>
          <w:lang w:eastAsia="en-GB"/>
        </w:rPr>
      </w:pPr>
    </w:p>
    <w:p w:rsidR="00601FBB" w:rsidRPr="00601FBB" w:rsidRDefault="00601FBB" w:rsidP="00601FBB">
      <w:pPr>
        <w:spacing w:after="0"/>
        <w:ind w:left="993"/>
        <w:rPr>
          <w:rFonts w:eastAsia="Times New Roman"/>
          <w:szCs w:val="24"/>
          <w:lang w:eastAsia="en-GB"/>
        </w:rPr>
      </w:pPr>
    </w:p>
    <w:p w:rsidR="008872EF" w:rsidRPr="00A7725B" w:rsidRDefault="008872EF" w:rsidP="005964F0">
      <w:pPr>
        <w:numPr>
          <w:ilvl w:val="1"/>
          <w:numId w:val="11"/>
        </w:numPr>
        <w:spacing w:after="0"/>
        <w:rPr>
          <w:rFonts w:eastAsia="Times New Roman"/>
          <w:szCs w:val="24"/>
          <w:lang w:eastAsia="en-GB"/>
        </w:rPr>
      </w:pPr>
      <w:r w:rsidRPr="00A7725B">
        <w:rPr>
          <w:rFonts w:eastAsia="Times New Roman"/>
          <w:b/>
          <w:bCs/>
          <w:szCs w:val="24"/>
          <w:lang w:eastAsia="en-GB"/>
        </w:rPr>
        <w:lastRenderedPageBreak/>
        <w:t>Islands</w:t>
      </w:r>
    </w:p>
    <w:p w:rsidR="008872EF" w:rsidRPr="00A7725B" w:rsidRDefault="008872EF" w:rsidP="005964F0">
      <w:pPr>
        <w:spacing w:after="0"/>
        <w:ind w:left="1440"/>
        <w:rPr>
          <w:rFonts w:eastAsia="Times New Roman"/>
          <w:szCs w:val="24"/>
          <w:lang w:eastAsia="en-GB"/>
        </w:rPr>
      </w:pPr>
      <w:proofErr w:type="gramStart"/>
      <w:r w:rsidRPr="00A7725B">
        <w:rPr>
          <w:rFonts w:eastAsia="Times New Roman"/>
          <w:szCs w:val="24"/>
          <w:lang w:eastAsia="en-GB"/>
        </w:rPr>
        <w:t>Possible move from current level 3 restrictions to level 2 restrictions.</w:t>
      </w:r>
      <w:proofErr w:type="gramEnd"/>
    </w:p>
    <w:p w:rsidR="008872EF" w:rsidRPr="00A7725B" w:rsidRDefault="008872EF" w:rsidP="005964F0">
      <w:pPr>
        <w:spacing w:after="0"/>
        <w:ind w:left="1440"/>
        <w:rPr>
          <w:rFonts w:eastAsia="Times New Roman"/>
          <w:szCs w:val="24"/>
          <w:lang w:eastAsia="en-GB"/>
        </w:rPr>
      </w:pPr>
      <w:r w:rsidRPr="00A7725B">
        <w:rPr>
          <w:rFonts w:eastAsia="Times New Roman"/>
          <w:szCs w:val="24"/>
          <w:lang w:eastAsia="en-GB"/>
        </w:rPr>
        <w:t> </w:t>
      </w:r>
    </w:p>
    <w:p w:rsidR="008872EF" w:rsidRPr="00A7725B" w:rsidRDefault="008872EF" w:rsidP="005964F0">
      <w:pPr>
        <w:numPr>
          <w:ilvl w:val="0"/>
          <w:numId w:val="12"/>
        </w:numPr>
        <w:spacing w:after="0"/>
        <w:rPr>
          <w:rFonts w:eastAsia="Times New Roman"/>
          <w:szCs w:val="24"/>
          <w:lang w:eastAsia="en-GB"/>
        </w:rPr>
      </w:pPr>
      <w:r w:rsidRPr="00A7725B">
        <w:rPr>
          <w:rFonts w:eastAsia="Times New Roman"/>
          <w:b/>
          <w:bCs/>
          <w:szCs w:val="24"/>
          <w:lang w:eastAsia="en-GB"/>
        </w:rPr>
        <w:t xml:space="preserve">17 May </w:t>
      </w:r>
      <w:r w:rsidRPr="00A7725B">
        <w:rPr>
          <w:rFonts w:eastAsia="Times New Roman"/>
          <w:szCs w:val="24"/>
          <w:lang w:eastAsia="en-GB"/>
        </w:rPr>
        <w:t>(Described as a move to level 2.)</w:t>
      </w:r>
    </w:p>
    <w:p w:rsidR="008872EF" w:rsidRPr="00A7725B" w:rsidRDefault="008872EF" w:rsidP="005964F0">
      <w:pPr>
        <w:numPr>
          <w:ilvl w:val="1"/>
          <w:numId w:val="12"/>
        </w:numPr>
        <w:spacing w:after="0"/>
        <w:rPr>
          <w:rFonts w:eastAsia="Times New Roman"/>
          <w:szCs w:val="24"/>
          <w:highlight w:val="yellow"/>
          <w:lang w:eastAsia="en-GB"/>
        </w:rPr>
      </w:pPr>
      <w:r w:rsidRPr="00A7725B">
        <w:rPr>
          <w:rFonts w:eastAsia="Times New Roman"/>
          <w:b/>
          <w:bCs/>
          <w:szCs w:val="24"/>
          <w:highlight w:val="yellow"/>
          <w:lang w:eastAsia="en-GB"/>
        </w:rPr>
        <w:t>Outdoor sport</w:t>
      </w:r>
    </w:p>
    <w:p w:rsidR="008872EF" w:rsidRPr="00A7725B" w:rsidRDefault="008872EF" w:rsidP="005964F0">
      <w:pPr>
        <w:spacing w:after="0"/>
        <w:ind w:left="1440"/>
        <w:rPr>
          <w:rFonts w:eastAsia="Times New Roman"/>
          <w:szCs w:val="24"/>
          <w:lang w:eastAsia="en-GB"/>
        </w:rPr>
      </w:pPr>
      <w:r w:rsidRPr="00A7725B">
        <w:rPr>
          <w:rFonts w:eastAsia="Times New Roman"/>
          <w:szCs w:val="24"/>
          <w:highlight w:val="yellow"/>
          <w:lang w:eastAsia="en-GB"/>
        </w:rPr>
        <w:t>Outdoor adult contact sport can resume.</w:t>
      </w:r>
    </w:p>
    <w:p w:rsidR="008872EF" w:rsidRPr="00A7725B" w:rsidRDefault="008872EF" w:rsidP="005964F0">
      <w:pPr>
        <w:numPr>
          <w:ilvl w:val="1"/>
          <w:numId w:val="13"/>
        </w:numPr>
        <w:spacing w:after="0"/>
        <w:rPr>
          <w:rFonts w:eastAsia="Times New Roman"/>
          <w:szCs w:val="24"/>
          <w:lang w:eastAsia="en-GB"/>
        </w:rPr>
      </w:pPr>
      <w:r w:rsidRPr="00A7725B">
        <w:rPr>
          <w:rFonts w:eastAsia="Times New Roman"/>
          <w:b/>
          <w:bCs/>
          <w:szCs w:val="24"/>
          <w:lang w:eastAsia="en-GB"/>
        </w:rPr>
        <w:t>Indoor group exercise</w:t>
      </w:r>
    </w:p>
    <w:p w:rsidR="008872EF" w:rsidRPr="00A7725B" w:rsidRDefault="008872EF" w:rsidP="005964F0">
      <w:pPr>
        <w:spacing w:after="0"/>
        <w:ind w:left="1440"/>
        <w:rPr>
          <w:rFonts w:eastAsia="Times New Roman"/>
          <w:szCs w:val="24"/>
          <w:lang w:eastAsia="en-GB"/>
        </w:rPr>
      </w:pPr>
      <w:r w:rsidRPr="00A7725B">
        <w:rPr>
          <w:rFonts w:eastAsia="Times New Roman"/>
          <w:szCs w:val="24"/>
          <w:lang w:eastAsia="en-GB"/>
        </w:rPr>
        <w:t>Indoor group exercise can resume. (NB: This appears to be distinct from indoor non-contact sport. See Early June.)</w:t>
      </w:r>
    </w:p>
    <w:p w:rsidR="008872EF" w:rsidRPr="00A7725B" w:rsidRDefault="008872EF" w:rsidP="005964F0">
      <w:pPr>
        <w:numPr>
          <w:ilvl w:val="1"/>
          <w:numId w:val="14"/>
        </w:numPr>
        <w:spacing w:after="0"/>
        <w:rPr>
          <w:rFonts w:eastAsia="Times New Roman"/>
          <w:szCs w:val="24"/>
          <w:lang w:eastAsia="en-GB"/>
        </w:rPr>
      </w:pPr>
      <w:r w:rsidRPr="00A7725B">
        <w:rPr>
          <w:rFonts w:eastAsia="Times New Roman"/>
          <w:b/>
          <w:bCs/>
          <w:szCs w:val="24"/>
          <w:lang w:eastAsia="en-GB"/>
        </w:rPr>
        <w:t>Indoor gatherings</w:t>
      </w:r>
    </w:p>
    <w:p w:rsidR="008872EF" w:rsidRPr="00A7725B" w:rsidRDefault="008872EF" w:rsidP="005964F0">
      <w:pPr>
        <w:spacing w:after="0"/>
        <w:ind w:left="1440"/>
        <w:rPr>
          <w:rFonts w:eastAsia="Times New Roman"/>
          <w:szCs w:val="24"/>
          <w:lang w:eastAsia="en-GB"/>
        </w:rPr>
      </w:pPr>
      <w:r w:rsidRPr="00A7725B">
        <w:rPr>
          <w:rFonts w:eastAsia="Times New Roman"/>
          <w:szCs w:val="24"/>
          <w:lang w:eastAsia="en-GB"/>
        </w:rPr>
        <w:t>Up to 4 people from 2 households can socialise indoors in a private home or public space.</w:t>
      </w:r>
    </w:p>
    <w:p w:rsidR="008872EF" w:rsidRPr="00A7725B" w:rsidRDefault="008872EF" w:rsidP="005964F0">
      <w:pPr>
        <w:numPr>
          <w:ilvl w:val="1"/>
          <w:numId w:val="15"/>
        </w:numPr>
        <w:spacing w:after="0"/>
        <w:rPr>
          <w:rFonts w:eastAsia="Times New Roman"/>
          <w:szCs w:val="24"/>
          <w:lang w:eastAsia="en-GB"/>
        </w:rPr>
      </w:pPr>
      <w:r w:rsidRPr="00A7725B">
        <w:rPr>
          <w:rFonts w:eastAsia="Times New Roman"/>
          <w:b/>
          <w:bCs/>
          <w:szCs w:val="24"/>
          <w:lang w:eastAsia="en-GB"/>
        </w:rPr>
        <w:t>Hospitality</w:t>
      </w:r>
    </w:p>
    <w:p w:rsidR="008872EF" w:rsidRPr="00A7725B" w:rsidRDefault="008872EF" w:rsidP="005964F0">
      <w:pPr>
        <w:spacing w:after="0"/>
        <w:ind w:left="1440"/>
        <w:rPr>
          <w:rFonts w:eastAsia="Times New Roman"/>
          <w:szCs w:val="24"/>
          <w:lang w:eastAsia="en-GB"/>
        </w:rPr>
      </w:pPr>
      <w:r w:rsidRPr="00A7725B">
        <w:rPr>
          <w:rFonts w:eastAsia="Times New Roman"/>
          <w:szCs w:val="24"/>
          <w:lang w:eastAsia="en-GB"/>
        </w:rPr>
        <w:t xml:space="preserve">Hospitality venues can remain open until: 10:30p.m. </w:t>
      </w:r>
      <w:proofErr w:type="gramStart"/>
      <w:r w:rsidRPr="00A7725B">
        <w:rPr>
          <w:rFonts w:eastAsia="Times New Roman"/>
          <w:szCs w:val="24"/>
          <w:lang w:eastAsia="en-GB"/>
        </w:rPr>
        <w:t>indoors</w:t>
      </w:r>
      <w:proofErr w:type="gramEnd"/>
      <w:r w:rsidRPr="00A7725B">
        <w:rPr>
          <w:rFonts w:eastAsia="Times New Roman"/>
          <w:szCs w:val="24"/>
          <w:lang w:eastAsia="en-GB"/>
        </w:rPr>
        <w:t xml:space="preserve"> (alcohol permitted, 2 hour dwell time) 10:00p.m outdoors (alcohol permitted).</w:t>
      </w:r>
    </w:p>
    <w:p w:rsidR="008872EF" w:rsidRPr="00A7725B" w:rsidRDefault="008872EF" w:rsidP="005964F0">
      <w:pPr>
        <w:numPr>
          <w:ilvl w:val="1"/>
          <w:numId w:val="16"/>
        </w:numPr>
        <w:spacing w:after="0"/>
        <w:rPr>
          <w:rFonts w:eastAsia="Times New Roman"/>
          <w:szCs w:val="24"/>
          <w:lang w:eastAsia="en-GB"/>
        </w:rPr>
      </w:pPr>
      <w:r w:rsidRPr="00A7725B">
        <w:rPr>
          <w:rFonts w:eastAsia="Times New Roman"/>
          <w:b/>
          <w:bCs/>
          <w:szCs w:val="24"/>
          <w:lang w:eastAsia="en-GB"/>
        </w:rPr>
        <w:t>Spectator events</w:t>
      </w:r>
    </w:p>
    <w:p w:rsidR="008872EF" w:rsidRPr="00A7725B" w:rsidRDefault="008872EF" w:rsidP="005964F0">
      <w:pPr>
        <w:spacing w:after="0"/>
        <w:ind w:left="1440"/>
        <w:rPr>
          <w:rFonts w:eastAsia="Times New Roman"/>
          <w:szCs w:val="24"/>
          <w:lang w:eastAsia="en-GB"/>
        </w:rPr>
      </w:pPr>
      <w:r w:rsidRPr="00A7725B">
        <w:rPr>
          <w:rFonts w:eastAsia="Times New Roman"/>
          <w:szCs w:val="24"/>
          <w:lang w:eastAsia="en-GB"/>
        </w:rPr>
        <w:t>Small-scale outdoor and indoor events can resume subject to capacity constraints.</w:t>
      </w:r>
    </w:p>
    <w:p w:rsidR="008872EF" w:rsidRPr="00A7725B" w:rsidRDefault="008872EF" w:rsidP="005964F0">
      <w:pPr>
        <w:numPr>
          <w:ilvl w:val="1"/>
          <w:numId w:val="17"/>
        </w:numPr>
        <w:spacing w:after="0"/>
        <w:rPr>
          <w:rFonts w:eastAsia="Times New Roman"/>
          <w:szCs w:val="24"/>
          <w:lang w:eastAsia="en-GB"/>
        </w:rPr>
      </w:pPr>
      <w:r w:rsidRPr="00A7725B">
        <w:rPr>
          <w:rFonts w:eastAsia="Times New Roman"/>
          <w:b/>
          <w:bCs/>
          <w:szCs w:val="24"/>
          <w:lang w:eastAsia="en-GB"/>
        </w:rPr>
        <w:t>Further &amp; Higher Education</w:t>
      </w:r>
    </w:p>
    <w:p w:rsidR="008872EF" w:rsidRPr="00A7725B" w:rsidRDefault="008872EF" w:rsidP="005964F0">
      <w:pPr>
        <w:spacing w:after="0"/>
        <w:ind w:left="1440"/>
        <w:rPr>
          <w:rFonts w:eastAsia="Times New Roman"/>
          <w:szCs w:val="24"/>
          <w:lang w:eastAsia="en-GB"/>
        </w:rPr>
      </w:pPr>
      <w:r w:rsidRPr="00A7725B">
        <w:rPr>
          <w:rFonts w:eastAsia="Times New Roman"/>
          <w:szCs w:val="24"/>
          <w:lang w:eastAsia="en-GB"/>
        </w:rPr>
        <w:t>Universities and colleges can return to a more blended model of learning.</w:t>
      </w:r>
    </w:p>
    <w:p w:rsidR="008872EF" w:rsidRPr="00A7725B" w:rsidRDefault="008872EF" w:rsidP="005964F0">
      <w:pPr>
        <w:spacing w:after="0"/>
        <w:rPr>
          <w:rFonts w:eastAsia="Times New Roman"/>
          <w:szCs w:val="24"/>
          <w:lang w:eastAsia="en-GB"/>
        </w:rPr>
      </w:pPr>
      <w:r w:rsidRPr="00A7725B">
        <w:rPr>
          <w:rFonts w:eastAsia="Times New Roman"/>
          <w:szCs w:val="24"/>
          <w:lang w:eastAsia="en-GB"/>
        </w:rPr>
        <w:t> </w:t>
      </w:r>
    </w:p>
    <w:p w:rsidR="008872EF" w:rsidRPr="00A7725B" w:rsidRDefault="008872EF" w:rsidP="005964F0">
      <w:pPr>
        <w:numPr>
          <w:ilvl w:val="0"/>
          <w:numId w:val="18"/>
        </w:numPr>
        <w:spacing w:after="0"/>
        <w:rPr>
          <w:rFonts w:eastAsia="Times New Roman"/>
          <w:szCs w:val="24"/>
          <w:lang w:eastAsia="en-GB"/>
        </w:rPr>
      </w:pPr>
      <w:r w:rsidRPr="00A7725B">
        <w:rPr>
          <w:rFonts w:eastAsia="Times New Roman"/>
          <w:b/>
          <w:bCs/>
          <w:szCs w:val="24"/>
          <w:lang w:eastAsia="en-GB"/>
        </w:rPr>
        <w:t>Early June</w:t>
      </w:r>
      <w:r w:rsidRPr="00A7725B">
        <w:rPr>
          <w:rFonts w:eastAsia="Times New Roman"/>
          <w:szCs w:val="24"/>
          <w:lang w:eastAsia="en-GB"/>
        </w:rPr>
        <w:t xml:space="preserve"> (Described as a move to level 1.)</w:t>
      </w:r>
    </w:p>
    <w:p w:rsidR="008872EF" w:rsidRPr="00A7725B" w:rsidRDefault="008872EF" w:rsidP="005964F0">
      <w:pPr>
        <w:numPr>
          <w:ilvl w:val="1"/>
          <w:numId w:val="18"/>
        </w:numPr>
        <w:spacing w:after="0"/>
        <w:rPr>
          <w:rFonts w:eastAsia="Times New Roman"/>
          <w:szCs w:val="24"/>
          <w:lang w:eastAsia="en-GB"/>
        </w:rPr>
      </w:pPr>
      <w:r w:rsidRPr="00A7725B">
        <w:rPr>
          <w:rFonts w:eastAsia="Times New Roman"/>
          <w:b/>
          <w:bCs/>
          <w:szCs w:val="24"/>
          <w:lang w:eastAsia="en-GB"/>
        </w:rPr>
        <w:t>Indoor non-contact sport</w:t>
      </w:r>
    </w:p>
    <w:p w:rsidR="008872EF" w:rsidRPr="00A7725B" w:rsidRDefault="008872EF" w:rsidP="005964F0">
      <w:pPr>
        <w:spacing w:after="0"/>
        <w:ind w:left="1440"/>
        <w:rPr>
          <w:rFonts w:eastAsia="Times New Roman"/>
          <w:szCs w:val="24"/>
          <w:lang w:eastAsia="en-GB"/>
        </w:rPr>
      </w:pPr>
      <w:r w:rsidRPr="00A7725B">
        <w:rPr>
          <w:rFonts w:eastAsia="Times New Roman"/>
          <w:szCs w:val="24"/>
          <w:lang w:eastAsia="en-GB"/>
        </w:rPr>
        <w:t>Indoor non-contact sport can take place.</w:t>
      </w:r>
    </w:p>
    <w:p w:rsidR="008872EF" w:rsidRPr="00A7725B" w:rsidRDefault="008872EF" w:rsidP="005964F0">
      <w:pPr>
        <w:numPr>
          <w:ilvl w:val="1"/>
          <w:numId w:val="19"/>
        </w:numPr>
        <w:spacing w:after="0"/>
        <w:rPr>
          <w:rFonts w:eastAsia="Times New Roman"/>
          <w:szCs w:val="24"/>
          <w:lang w:eastAsia="en-GB"/>
        </w:rPr>
      </w:pPr>
      <w:r w:rsidRPr="00A7725B">
        <w:rPr>
          <w:rFonts w:eastAsia="Times New Roman"/>
          <w:b/>
          <w:bCs/>
          <w:szCs w:val="24"/>
          <w:lang w:eastAsia="en-GB"/>
        </w:rPr>
        <w:t>Gatherings</w:t>
      </w:r>
    </w:p>
    <w:p w:rsidR="008872EF" w:rsidRPr="00A7725B" w:rsidRDefault="008872EF" w:rsidP="005964F0">
      <w:pPr>
        <w:spacing w:after="0"/>
        <w:ind w:left="1440"/>
        <w:rPr>
          <w:rFonts w:eastAsia="Times New Roman"/>
          <w:szCs w:val="24"/>
          <w:lang w:eastAsia="en-GB"/>
        </w:rPr>
      </w:pPr>
      <w:r w:rsidRPr="00A7725B">
        <w:rPr>
          <w:rFonts w:eastAsia="Times New Roman"/>
          <w:szCs w:val="24"/>
          <w:lang w:eastAsia="en-GB"/>
        </w:rPr>
        <w:t xml:space="preserve">Up to 6 people from up to 3 households can socialise indoors in a home or public place. </w:t>
      </w:r>
      <w:r w:rsidRPr="00A7725B">
        <w:rPr>
          <w:rFonts w:eastAsia="Times New Roman"/>
          <w:szCs w:val="24"/>
          <w:lang w:eastAsia="en-GB"/>
        </w:rPr>
        <w:br/>
      </w:r>
      <w:r w:rsidRPr="00A7725B">
        <w:rPr>
          <w:rFonts w:eastAsia="Times New Roman"/>
          <w:szCs w:val="24"/>
          <w:highlight w:val="yellow"/>
          <w:lang w:eastAsia="en-GB"/>
        </w:rPr>
        <w:t>Up to 8 people from 3 households can socialise outdoors</w:t>
      </w:r>
      <w:r w:rsidRPr="00A7725B">
        <w:rPr>
          <w:rFonts w:eastAsia="Times New Roman"/>
          <w:szCs w:val="24"/>
          <w:lang w:eastAsia="en-GB"/>
        </w:rPr>
        <w:t xml:space="preserve">. </w:t>
      </w:r>
      <w:r w:rsidRPr="00A7725B">
        <w:rPr>
          <w:rFonts w:eastAsia="Times New Roman"/>
          <w:szCs w:val="24"/>
          <w:lang w:eastAsia="en-GB"/>
        </w:rPr>
        <w:br/>
        <w:t>For 12-17 year olds, up to 8 people from 8 households can meet socially outdoors.</w:t>
      </w:r>
    </w:p>
    <w:p w:rsidR="008872EF" w:rsidRPr="00A7725B" w:rsidRDefault="008872EF" w:rsidP="005964F0">
      <w:pPr>
        <w:numPr>
          <w:ilvl w:val="1"/>
          <w:numId w:val="20"/>
        </w:numPr>
        <w:spacing w:after="0"/>
        <w:rPr>
          <w:rFonts w:eastAsia="Times New Roman"/>
          <w:szCs w:val="24"/>
          <w:lang w:eastAsia="en-GB"/>
        </w:rPr>
      </w:pPr>
      <w:r w:rsidRPr="00A7725B">
        <w:rPr>
          <w:rFonts w:eastAsia="Times New Roman"/>
          <w:b/>
          <w:bCs/>
          <w:szCs w:val="24"/>
          <w:lang w:eastAsia="en-GB"/>
        </w:rPr>
        <w:t>Hospitality</w:t>
      </w:r>
    </w:p>
    <w:p w:rsidR="008872EF" w:rsidRPr="00A7725B" w:rsidRDefault="008872EF" w:rsidP="005964F0">
      <w:pPr>
        <w:spacing w:after="0"/>
        <w:ind w:left="1440"/>
        <w:rPr>
          <w:rFonts w:eastAsia="Times New Roman"/>
          <w:szCs w:val="24"/>
          <w:lang w:eastAsia="en-GB"/>
        </w:rPr>
      </w:pPr>
      <w:r w:rsidRPr="00A7725B">
        <w:rPr>
          <w:rFonts w:eastAsia="Times New Roman"/>
          <w:szCs w:val="24"/>
          <w:lang w:eastAsia="en-GB"/>
        </w:rPr>
        <w:t>Hospitality venues can remain open until 11pm.</w:t>
      </w:r>
    </w:p>
    <w:p w:rsidR="008872EF" w:rsidRPr="00A7725B" w:rsidRDefault="008872EF" w:rsidP="005964F0">
      <w:pPr>
        <w:numPr>
          <w:ilvl w:val="1"/>
          <w:numId w:val="21"/>
        </w:numPr>
        <w:spacing w:after="0"/>
        <w:rPr>
          <w:rFonts w:eastAsia="Times New Roman"/>
          <w:szCs w:val="24"/>
          <w:lang w:eastAsia="en-GB"/>
        </w:rPr>
      </w:pPr>
      <w:r w:rsidRPr="00A7725B">
        <w:rPr>
          <w:rFonts w:eastAsia="Times New Roman"/>
          <w:b/>
          <w:bCs/>
          <w:szCs w:val="24"/>
          <w:lang w:eastAsia="en-GB"/>
        </w:rPr>
        <w:t>Events</w:t>
      </w:r>
    </w:p>
    <w:p w:rsidR="008872EF" w:rsidRPr="00A7725B" w:rsidRDefault="008872EF" w:rsidP="005964F0">
      <w:pPr>
        <w:spacing w:after="0"/>
        <w:ind w:left="1440"/>
        <w:rPr>
          <w:rFonts w:eastAsia="Times New Roman"/>
          <w:szCs w:val="24"/>
          <w:lang w:eastAsia="en-GB"/>
        </w:rPr>
      </w:pPr>
      <w:r w:rsidRPr="00A7725B">
        <w:rPr>
          <w:rFonts w:eastAsia="Times New Roman"/>
          <w:szCs w:val="24"/>
          <w:lang w:eastAsia="en-GB"/>
        </w:rPr>
        <w:t>Attendance at events can increase in numbers subject to capacity constraints.</w:t>
      </w:r>
    </w:p>
    <w:p w:rsidR="008872EF" w:rsidRPr="00A7725B" w:rsidRDefault="008872EF" w:rsidP="005964F0">
      <w:pPr>
        <w:spacing w:after="0"/>
        <w:ind w:left="1440"/>
        <w:rPr>
          <w:rFonts w:eastAsia="Times New Roman"/>
          <w:szCs w:val="24"/>
          <w:lang w:eastAsia="en-GB"/>
        </w:rPr>
      </w:pPr>
      <w:r w:rsidRPr="00A7725B">
        <w:rPr>
          <w:rFonts w:eastAsia="Times New Roman"/>
          <w:b/>
          <w:bCs/>
          <w:szCs w:val="24"/>
          <w:lang w:eastAsia="en-GB"/>
        </w:rPr>
        <w:t> </w:t>
      </w:r>
    </w:p>
    <w:p w:rsidR="008872EF" w:rsidRPr="00A7725B" w:rsidRDefault="008872EF" w:rsidP="005964F0">
      <w:pPr>
        <w:numPr>
          <w:ilvl w:val="0"/>
          <w:numId w:val="22"/>
        </w:numPr>
        <w:spacing w:after="0"/>
        <w:rPr>
          <w:rFonts w:eastAsia="Times New Roman"/>
          <w:szCs w:val="24"/>
          <w:lang w:eastAsia="en-GB"/>
        </w:rPr>
      </w:pPr>
      <w:r w:rsidRPr="00A7725B">
        <w:rPr>
          <w:rFonts w:eastAsia="Times New Roman"/>
          <w:b/>
          <w:bCs/>
          <w:szCs w:val="24"/>
          <w:lang w:eastAsia="en-GB"/>
        </w:rPr>
        <w:t xml:space="preserve">Late June </w:t>
      </w:r>
      <w:r w:rsidRPr="00A7725B">
        <w:rPr>
          <w:rFonts w:eastAsia="Times New Roman"/>
          <w:szCs w:val="24"/>
          <w:lang w:eastAsia="en-GB"/>
        </w:rPr>
        <w:t>(Described as a move to level 0.)</w:t>
      </w:r>
    </w:p>
    <w:p w:rsidR="008872EF" w:rsidRPr="00A7725B" w:rsidRDefault="008872EF" w:rsidP="005964F0">
      <w:pPr>
        <w:numPr>
          <w:ilvl w:val="1"/>
          <w:numId w:val="22"/>
        </w:numPr>
        <w:spacing w:after="0"/>
        <w:rPr>
          <w:rFonts w:eastAsia="Times New Roman"/>
          <w:szCs w:val="24"/>
          <w:lang w:eastAsia="en-GB"/>
        </w:rPr>
      </w:pPr>
      <w:r w:rsidRPr="00A7725B">
        <w:rPr>
          <w:rFonts w:eastAsia="Times New Roman"/>
          <w:b/>
          <w:bCs/>
          <w:szCs w:val="24"/>
          <w:lang w:eastAsia="en-GB"/>
        </w:rPr>
        <w:t>Events</w:t>
      </w:r>
    </w:p>
    <w:p w:rsidR="008872EF" w:rsidRPr="00A7725B" w:rsidRDefault="008872EF" w:rsidP="005964F0">
      <w:pPr>
        <w:spacing w:after="0"/>
        <w:ind w:left="720" w:firstLine="720"/>
        <w:rPr>
          <w:rFonts w:eastAsia="Times New Roman"/>
          <w:szCs w:val="24"/>
          <w:lang w:eastAsia="en-GB"/>
        </w:rPr>
      </w:pPr>
      <w:r w:rsidRPr="00A7725B">
        <w:rPr>
          <w:rFonts w:eastAsia="Times New Roman"/>
          <w:szCs w:val="24"/>
          <w:lang w:eastAsia="en-GB"/>
        </w:rPr>
        <w:t>Attendance at events can increase in numbers subject to capacity constraints.</w:t>
      </w:r>
    </w:p>
    <w:p w:rsidR="008872EF" w:rsidRPr="00A7725B" w:rsidRDefault="008872EF" w:rsidP="005964F0">
      <w:pPr>
        <w:numPr>
          <w:ilvl w:val="1"/>
          <w:numId w:val="23"/>
        </w:numPr>
        <w:spacing w:after="0"/>
        <w:rPr>
          <w:rFonts w:eastAsia="Times New Roman"/>
          <w:szCs w:val="24"/>
          <w:lang w:eastAsia="en-GB"/>
        </w:rPr>
      </w:pPr>
      <w:r w:rsidRPr="00A7725B">
        <w:rPr>
          <w:rFonts w:eastAsia="Times New Roman"/>
          <w:b/>
          <w:bCs/>
          <w:szCs w:val="24"/>
          <w:lang w:eastAsia="en-GB"/>
        </w:rPr>
        <w:t>Offices</w:t>
      </w:r>
    </w:p>
    <w:p w:rsidR="008872EF" w:rsidRDefault="008872EF" w:rsidP="005964F0">
      <w:pPr>
        <w:spacing w:after="0"/>
        <w:ind w:left="720" w:firstLine="720"/>
        <w:rPr>
          <w:rFonts w:eastAsia="Times New Roman"/>
          <w:szCs w:val="24"/>
          <w:lang w:eastAsia="en-GB"/>
        </w:rPr>
      </w:pPr>
      <w:proofErr w:type="gramStart"/>
      <w:r w:rsidRPr="00A7725B">
        <w:rPr>
          <w:rFonts w:eastAsia="Times New Roman"/>
          <w:szCs w:val="24"/>
          <w:lang w:eastAsia="en-GB"/>
        </w:rPr>
        <w:t>A phased return of some office staff.</w:t>
      </w:r>
      <w:proofErr w:type="gramEnd"/>
    </w:p>
    <w:p w:rsidR="00DE673A" w:rsidRDefault="00DE673A" w:rsidP="005964F0">
      <w:pPr>
        <w:spacing w:after="0"/>
        <w:ind w:left="720" w:firstLine="720"/>
        <w:rPr>
          <w:rFonts w:eastAsia="Times New Roman"/>
          <w:szCs w:val="24"/>
          <w:lang w:eastAsia="en-GB"/>
        </w:rPr>
      </w:pPr>
    </w:p>
    <w:p w:rsidR="00DE673A" w:rsidRDefault="00DE673A" w:rsidP="005964F0">
      <w:pPr>
        <w:spacing w:after="0"/>
        <w:ind w:left="720" w:firstLine="720"/>
        <w:rPr>
          <w:rFonts w:eastAsia="Times New Roman"/>
          <w:szCs w:val="24"/>
          <w:lang w:eastAsia="en-GB"/>
        </w:rPr>
      </w:pPr>
    </w:p>
    <w:p w:rsidR="00DE673A" w:rsidRDefault="00DE673A" w:rsidP="005964F0">
      <w:pPr>
        <w:spacing w:after="0"/>
        <w:ind w:left="720" w:firstLine="720"/>
        <w:rPr>
          <w:rFonts w:eastAsia="Times New Roman"/>
          <w:szCs w:val="24"/>
          <w:lang w:eastAsia="en-GB"/>
        </w:rPr>
      </w:pPr>
    </w:p>
    <w:p w:rsidR="00DE673A" w:rsidRDefault="00DE673A" w:rsidP="00DE673A">
      <w:pPr>
        <w:spacing w:after="0"/>
        <w:ind w:left="720" w:hanging="11"/>
        <w:rPr>
          <w:rFonts w:eastAsia="Times New Roman"/>
          <w:szCs w:val="24"/>
          <w:lang w:eastAsia="en-GB"/>
        </w:rPr>
      </w:pPr>
      <w:r>
        <w:rPr>
          <w:rFonts w:eastAsia="Times New Roman"/>
          <w:szCs w:val="24"/>
          <w:lang w:eastAsia="en-GB"/>
        </w:rPr>
        <w:t>You can find more information from the Scottish Government site here</w:t>
      </w:r>
    </w:p>
    <w:p w:rsidR="00DE673A" w:rsidRDefault="00DE673A" w:rsidP="005964F0">
      <w:pPr>
        <w:spacing w:after="0"/>
        <w:ind w:left="720" w:firstLine="720"/>
        <w:rPr>
          <w:rFonts w:eastAsia="Times New Roman"/>
          <w:szCs w:val="24"/>
          <w:lang w:eastAsia="en-GB"/>
        </w:rPr>
      </w:pPr>
      <w:r w:rsidRPr="00DE673A">
        <w:rPr>
          <w:rFonts w:eastAsia="Times New Roman"/>
          <w:szCs w:val="24"/>
          <w:lang w:eastAsia="en-GB"/>
        </w:rPr>
        <w:t>https://www.gov.scot/coronavirus-covid-19/</w:t>
      </w:r>
      <w:r>
        <w:rPr>
          <w:rFonts w:eastAsia="Times New Roman"/>
          <w:szCs w:val="24"/>
          <w:lang w:eastAsia="en-GB"/>
        </w:rPr>
        <w:t xml:space="preserve"> </w:t>
      </w:r>
    </w:p>
    <w:p w:rsidR="00F030CE" w:rsidRPr="00A7725B" w:rsidRDefault="00F030CE" w:rsidP="00F030CE">
      <w:pPr>
        <w:spacing w:after="0"/>
        <w:ind w:left="720" w:hanging="11"/>
        <w:rPr>
          <w:rFonts w:eastAsia="Times New Roman"/>
          <w:szCs w:val="24"/>
          <w:lang w:eastAsia="en-GB"/>
        </w:rPr>
      </w:pPr>
    </w:p>
    <w:p w:rsidR="008872EF" w:rsidRPr="005964F0" w:rsidRDefault="008872EF" w:rsidP="008872EF"/>
    <w:sectPr w:rsidR="008872EF" w:rsidRPr="005964F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FBB" w:rsidRDefault="00601FBB" w:rsidP="00601FBB">
      <w:pPr>
        <w:spacing w:after="0"/>
      </w:pPr>
      <w:r>
        <w:separator/>
      </w:r>
    </w:p>
  </w:endnote>
  <w:endnote w:type="continuationSeparator" w:id="0">
    <w:p w:rsidR="00601FBB" w:rsidRDefault="00601FBB" w:rsidP="00601F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BB" w:rsidRDefault="0030457B">
    <w:pPr>
      <w:pStyle w:val="Footer"/>
    </w:pPr>
    <w:r>
      <w:fldChar w:fldCharType="begin"/>
    </w:r>
    <w:r>
      <w:instrText xml:space="preserve"> DATE \@ "dd/MM/yyyy" </w:instrText>
    </w:r>
    <w:r>
      <w:fldChar w:fldCharType="separate"/>
    </w:r>
    <w:r>
      <w:rPr>
        <w:noProof/>
      </w:rPr>
      <w:t>21/03/2021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FBB" w:rsidRDefault="00601FBB" w:rsidP="00601FBB">
      <w:pPr>
        <w:spacing w:after="0"/>
      </w:pPr>
      <w:r>
        <w:separator/>
      </w:r>
    </w:p>
  </w:footnote>
  <w:footnote w:type="continuationSeparator" w:id="0">
    <w:p w:rsidR="00601FBB" w:rsidRDefault="00601FBB" w:rsidP="00601FB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2E24"/>
    <w:multiLevelType w:val="multilevel"/>
    <w:tmpl w:val="CD68A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56988"/>
    <w:multiLevelType w:val="multilevel"/>
    <w:tmpl w:val="C91A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F535EB"/>
    <w:multiLevelType w:val="multilevel"/>
    <w:tmpl w:val="6AA0F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B24863"/>
    <w:multiLevelType w:val="multilevel"/>
    <w:tmpl w:val="6B74A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461AF1"/>
    <w:multiLevelType w:val="multilevel"/>
    <w:tmpl w:val="91E0A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1B53FE"/>
    <w:multiLevelType w:val="multilevel"/>
    <w:tmpl w:val="DA92C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042651"/>
    <w:multiLevelType w:val="multilevel"/>
    <w:tmpl w:val="50A66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842D96"/>
    <w:multiLevelType w:val="multilevel"/>
    <w:tmpl w:val="FEBE5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FC7592"/>
    <w:multiLevelType w:val="multilevel"/>
    <w:tmpl w:val="6C7C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3345A7"/>
    <w:multiLevelType w:val="multilevel"/>
    <w:tmpl w:val="D3FE2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DE52D5"/>
    <w:multiLevelType w:val="multilevel"/>
    <w:tmpl w:val="F3F2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AC73C5"/>
    <w:multiLevelType w:val="multilevel"/>
    <w:tmpl w:val="4536A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1815C7"/>
    <w:multiLevelType w:val="multilevel"/>
    <w:tmpl w:val="55D08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EF3484"/>
    <w:multiLevelType w:val="multilevel"/>
    <w:tmpl w:val="CE7C0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652C1E"/>
    <w:multiLevelType w:val="multilevel"/>
    <w:tmpl w:val="58288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09940B4"/>
    <w:multiLevelType w:val="multilevel"/>
    <w:tmpl w:val="E6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1B005B4"/>
    <w:multiLevelType w:val="multilevel"/>
    <w:tmpl w:val="01E02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4417EE3"/>
    <w:multiLevelType w:val="multilevel"/>
    <w:tmpl w:val="302C7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C30FA9"/>
    <w:multiLevelType w:val="multilevel"/>
    <w:tmpl w:val="D6787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DDE3439"/>
    <w:multiLevelType w:val="multilevel"/>
    <w:tmpl w:val="65A6F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0123DCE"/>
    <w:multiLevelType w:val="multilevel"/>
    <w:tmpl w:val="A1F01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C911A0B"/>
    <w:multiLevelType w:val="multilevel"/>
    <w:tmpl w:val="89121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F787E3F"/>
    <w:multiLevelType w:val="multilevel"/>
    <w:tmpl w:val="0F56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2"/>
  </w:num>
  <w:num w:numId="3">
    <w:abstractNumId w:val="1"/>
  </w:num>
  <w:num w:numId="4">
    <w:abstractNumId w:val="3"/>
  </w:num>
  <w:num w:numId="5">
    <w:abstractNumId w:val="12"/>
  </w:num>
  <w:num w:numId="6">
    <w:abstractNumId w:val="4"/>
  </w:num>
  <w:num w:numId="7">
    <w:abstractNumId w:val="9"/>
  </w:num>
  <w:num w:numId="8">
    <w:abstractNumId w:val="6"/>
  </w:num>
  <w:num w:numId="9">
    <w:abstractNumId w:val="18"/>
  </w:num>
  <w:num w:numId="10">
    <w:abstractNumId w:val="17"/>
  </w:num>
  <w:num w:numId="11">
    <w:abstractNumId w:val="11"/>
  </w:num>
  <w:num w:numId="12">
    <w:abstractNumId w:val="0"/>
  </w:num>
  <w:num w:numId="13">
    <w:abstractNumId w:val="7"/>
  </w:num>
  <w:num w:numId="14">
    <w:abstractNumId w:val="19"/>
  </w:num>
  <w:num w:numId="15">
    <w:abstractNumId w:val="10"/>
  </w:num>
  <w:num w:numId="16">
    <w:abstractNumId w:val="2"/>
  </w:num>
  <w:num w:numId="17">
    <w:abstractNumId w:val="13"/>
  </w:num>
  <w:num w:numId="18">
    <w:abstractNumId w:val="5"/>
  </w:num>
  <w:num w:numId="19">
    <w:abstractNumId w:val="15"/>
  </w:num>
  <w:num w:numId="20">
    <w:abstractNumId w:val="20"/>
  </w:num>
  <w:num w:numId="21">
    <w:abstractNumId w:val="14"/>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C4"/>
    <w:rsid w:val="0011649B"/>
    <w:rsid w:val="002A3770"/>
    <w:rsid w:val="003030D0"/>
    <w:rsid w:val="0030457B"/>
    <w:rsid w:val="005964F0"/>
    <w:rsid w:val="00601FBB"/>
    <w:rsid w:val="00864F26"/>
    <w:rsid w:val="008872EF"/>
    <w:rsid w:val="008C3B6A"/>
    <w:rsid w:val="00DE673A"/>
    <w:rsid w:val="00EE1BC4"/>
    <w:rsid w:val="00F03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770"/>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601FBB"/>
    <w:pPr>
      <w:tabs>
        <w:tab w:val="center" w:pos="4513"/>
        <w:tab w:val="right" w:pos="9026"/>
      </w:tabs>
      <w:spacing w:after="0"/>
    </w:pPr>
  </w:style>
  <w:style w:type="character" w:customStyle="1" w:styleId="HeaderChar">
    <w:name w:val="Header Char"/>
    <w:basedOn w:val="DefaultParagraphFont"/>
    <w:link w:val="Header"/>
    <w:uiPriority w:val="99"/>
    <w:rsid w:val="00601FBB"/>
  </w:style>
  <w:style w:type="paragraph" w:styleId="Footer">
    <w:name w:val="footer"/>
    <w:basedOn w:val="Normal"/>
    <w:link w:val="FooterChar"/>
    <w:uiPriority w:val="99"/>
    <w:unhideWhenUsed/>
    <w:rsid w:val="00601FBB"/>
    <w:pPr>
      <w:tabs>
        <w:tab w:val="center" w:pos="4513"/>
        <w:tab w:val="right" w:pos="9026"/>
      </w:tabs>
      <w:spacing w:after="0"/>
    </w:pPr>
  </w:style>
  <w:style w:type="character" w:customStyle="1" w:styleId="FooterChar">
    <w:name w:val="Footer Char"/>
    <w:basedOn w:val="DefaultParagraphFont"/>
    <w:link w:val="Footer"/>
    <w:uiPriority w:val="99"/>
    <w:rsid w:val="00601FBB"/>
  </w:style>
  <w:style w:type="paragraph" w:styleId="BalloonText">
    <w:name w:val="Balloon Text"/>
    <w:basedOn w:val="Normal"/>
    <w:link w:val="BalloonTextChar"/>
    <w:uiPriority w:val="99"/>
    <w:semiHidden/>
    <w:unhideWhenUsed/>
    <w:rsid w:val="003045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5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770"/>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601FBB"/>
    <w:pPr>
      <w:tabs>
        <w:tab w:val="center" w:pos="4513"/>
        <w:tab w:val="right" w:pos="9026"/>
      </w:tabs>
      <w:spacing w:after="0"/>
    </w:pPr>
  </w:style>
  <w:style w:type="character" w:customStyle="1" w:styleId="HeaderChar">
    <w:name w:val="Header Char"/>
    <w:basedOn w:val="DefaultParagraphFont"/>
    <w:link w:val="Header"/>
    <w:uiPriority w:val="99"/>
    <w:rsid w:val="00601FBB"/>
  </w:style>
  <w:style w:type="paragraph" w:styleId="Footer">
    <w:name w:val="footer"/>
    <w:basedOn w:val="Normal"/>
    <w:link w:val="FooterChar"/>
    <w:uiPriority w:val="99"/>
    <w:unhideWhenUsed/>
    <w:rsid w:val="00601FBB"/>
    <w:pPr>
      <w:tabs>
        <w:tab w:val="center" w:pos="4513"/>
        <w:tab w:val="right" w:pos="9026"/>
      </w:tabs>
      <w:spacing w:after="0"/>
    </w:pPr>
  </w:style>
  <w:style w:type="character" w:customStyle="1" w:styleId="FooterChar">
    <w:name w:val="Footer Char"/>
    <w:basedOn w:val="DefaultParagraphFont"/>
    <w:link w:val="Footer"/>
    <w:uiPriority w:val="99"/>
    <w:rsid w:val="00601FBB"/>
  </w:style>
  <w:style w:type="paragraph" w:styleId="BalloonText">
    <w:name w:val="Balloon Text"/>
    <w:basedOn w:val="Normal"/>
    <w:link w:val="BalloonTextChar"/>
    <w:uiPriority w:val="99"/>
    <w:semiHidden/>
    <w:unhideWhenUsed/>
    <w:rsid w:val="003045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Ewan</dc:creator>
  <cp:lastModifiedBy>Edna Ewan</cp:lastModifiedBy>
  <cp:revision>3</cp:revision>
  <dcterms:created xsi:type="dcterms:W3CDTF">2021-03-16T15:37:00Z</dcterms:created>
  <dcterms:modified xsi:type="dcterms:W3CDTF">2021-03-21T20:50:00Z</dcterms:modified>
</cp:coreProperties>
</file>